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5FBE" w14:textId="21B71FE4" w:rsidR="00F90538" w:rsidRPr="00D82D57" w:rsidRDefault="006F263A" w:rsidP="00D82D57">
      <w:pPr>
        <w:spacing w:line="320" w:lineRule="exact"/>
        <w:jc w:val="right"/>
        <w:rPr>
          <w:rFonts w:asciiTheme="minorEastAsia" w:hAnsiTheme="minorEastAsia" w:cs="Times New Roman"/>
          <w:b/>
          <w:bCs/>
        </w:rPr>
      </w:pPr>
      <w:r w:rsidRPr="00D82D57">
        <w:rPr>
          <w:rFonts w:asciiTheme="minorEastAsia" w:hAnsiTheme="minorEastAsia" w:cs="Times New Roman"/>
          <w:b/>
          <w:bCs/>
        </w:rPr>
        <w:t>(附件二)</w:t>
      </w:r>
    </w:p>
    <w:p w14:paraId="3CEB516E" w14:textId="77777777" w:rsidR="006F263A" w:rsidRPr="00D82D57" w:rsidRDefault="006F263A" w:rsidP="00D82D57">
      <w:pPr>
        <w:spacing w:line="320" w:lineRule="exact"/>
        <w:jc w:val="right"/>
        <w:rPr>
          <w:rFonts w:asciiTheme="minorEastAsia" w:hAnsiTheme="minorEastAsia" w:cs="Times New Roman"/>
        </w:rPr>
      </w:pPr>
    </w:p>
    <w:p w14:paraId="0D7EC6D9" w14:textId="77777777" w:rsidR="007D4B06" w:rsidRDefault="007D4B06" w:rsidP="00D82D57">
      <w:pPr>
        <w:spacing w:line="320" w:lineRule="exact"/>
        <w:jc w:val="center"/>
        <w:rPr>
          <w:rFonts w:asciiTheme="minorEastAsia" w:hAnsiTheme="minorEastAsia" w:cs="新細明體"/>
          <w:b/>
          <w:bCs/>
          <w:u w:val="single"/>
        </w:rPr>
      </w:pPr>
    </w:p>
    <w:p w14:paraId="7E2C2072" w14:textId="5CC9F4AB" w:rsidR="001674C0" w:rsidRPr="00D82D57" w:rsidRDefault="00D82D57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  <w:u w:val="single"/>
        </w:rPr>
      </w:pPr>
      <w:r w:rsidRPr="00D82D57">
        <w:rPr>
          <w:rFonts w:asciiTheme="minorEastAsia" w:hAnsiTheme="minorEastAsia" w:cs="新細明體" w:hint="eastAsia"/>
          <w:b/>
          <w:bCs/>
          <w:u w:val="single"/>
        </w:rPr>
        <w:t>【承投『</w:t>
      </w:r>
      <w:r w:rsidR="007711B9">
        <w:rPr>
          <w:rFonts w:asciiTheme="minorEastAsia" w:hAnsiTheme="minorEastAsia" w:cs="新細明體" w:hint="eastAsia"/>
          <w:b/>
          <w:bCs/>
          <w:u w:val="single"/>
        </w:rPr>
        <w:t>藍巴士賽馬會結伴成長計劃</w:t>
      </w:r>
      <w:r w:rsidRPr="00D82D57">
        <w:rPr>
          <w:rFonts w:asciiTheme="minorEastAsia" w:hAnsiTheme="minorEastAsia" w:cs="新細明體" w:hint="eastAsia"/>
          <w:b/>
          <w:bCs/>
          <w:u w:val="single"/>
        </w:rPr>
        <w:t>』之投標表格】</w:t>
      </w:r>
    </w:p>
    <w:p w14:paraId="6A8EB5D5" w14:textId="390AF1A3" w:rsidR="001674C0" w:rsidRPr="00D82D57" w:rsidRDefault="001674C0" w:rsidP="00D82D57">
      <w:pPr>
        <w:spacing w:line="320" w:lineRule="exact"/>
        <w:rPr>
          <w:rFonts w:asciiTheme="minorEastAsia" w:hAnsiTheme="minorEastAsia" w:cs="Times New Roman"/>
        </w:rPr>
      </w:pPr>
      <w:r w:rsidRPr="00D82D57">
        <w:rPr>
          <w:rFonts w:asciiTheme="minorEastAsia" w:hAnsiTheme="minorEastAsia" w:cs="Times New Roman"/>
        </w:rPr>
        <w:t>本會檔號：</w:t>
      </w:r>
      <w:r w:rsidRPr="00D82D57">
        <w:rPr>
          <w:rFonts w:asciiTheme="minorEastAsia" w:hAnsiTheme="minorEastAsia"/>
        </w:rPr>
        <w:tab/>
      </w:r>
      <w:r w:rsidR="00CA48F5">
        <w:rPr>
          <w:rFonts w:asciiTheme="minorEastAsia" w:hAnsiTheme="minorEastAsia" w:cs="Times New Roman"/>
        </w:rPr>
        <w:t>BBJC-20230</w:t>
      </w:r>
      <w:r w:rsidR="00E964E8">
        <w:rPr>
          <w:rFonts w:asciiTheme="minorEastAsia" w:hAnsiTheme="minorEastAsia" w:cs="Times New Roman"/>
        </w:rPr>
        <w:t>6</w:t>
      </w:r>
    </w:p>
    <w:p w14:paraId="68A90941" w14:textId="7C37B9CC" w:rsidR="007A29A6" w:rsidRPr="00D82D57" w:rsidRDefault="000366BF" w:rsidP="00D82D57">
      <w:pPr>
        <w:spacing w:line="320" w:lineRule="exact"/>
        <w:rPr>
          <w:rFonts w:asciiTheme="minorEastAsia" w:hAnsiTheme="minorEastAsia" w:cs="Times New Roman"/>
        </w:rPr>
      </w:pPr>
      <w:r w:rsidRPr="00BC5274">
        <w:rPr>
          <w:rFonts w:asciiTheme="minorEastAsia" w:hAnsiTheme="minorEastAsia" w:cs="Times New Roman"/>
        </w:rPr>
        <w:t>提供產品限期：</w:t>
      </w:r>
      <w:r w:rsidR="007D44C6" w:rsidRPr="00BC5274">
        <w:rPr>
          <w:rFonts w:asciiTheme="minorEastAsia" w:hAnsiTheme="minorEastAsia" w:cs="Times New Roman"/>
        </w:rPr>
        <w:t>202</w:t>
      </w:r>
      <w:r w:rsidR="004844DE" w:rsidRPr="00BC5274">
        <w:rPr>
          <w:rFonts w:asciiTheme="minorEastAsia" w:hAnsiTheme="minorEastAsia" w:cs="Times New Roman"/>
        </w:rPr>
        <w:t>3</w:t>
      </w:r>
      <w:r w:rsidR="007D44C6" w:rsidRPr="00BC5274">
        <w:rPr>
          <w:rFonts w:asciiTheme="minorEastAsia" w:hAnsiTheme="minorEastAsia" w:cs="Times New Roman"/>
        </w:rPr>
        <w:t>年</w:t>
      </w:r>
      <w:r w:rsidR="007B4FD1">
        <w:rPr>
          <w:rFonts w:asciiTheme="minorEastAsia" w:hAnsiTheme="minorEastAsia" w:cs="Times New Roman"/>
        </w:rPr>
        <w:t>7</w:t>
      </w:r>
      <w:r w:rsidR="007D44C6" w:rsidRPr="00BC5274">
        <w:rPr>
          <w:rFonts w:asciiTheme="minorEastAsia" w:hAnsiTheme="minorEastAsia" w:cs="Times New Roman"/>
        </w:rPr>
        <w:t>月</w:t>
      </w:r>
      <w:r w:rsidR="001145F5">
        <w:rPr>
          <w:rFonts w:asciiTheme="minorEastAsia" w:hAnsiTheme="minorEastAsia" w:cs="Times New Roman"/>
        </w:rPr>
        <w:t>10</w:t>
      </w:r>
      <w:r w:rsidR="00621249" w:rsidRPr="00BC5274">
        <w:rPr>
          <w:rFonts w:asciiTheme="minorEastAsia" w:hAnsiTheme="minorEastAsia" w:cs="Times New Roman" w:hint="eastAsia"/>
        </w:rPr>
        <w:t>日或之</w:t>
      </w:r>
      <w:r w:rsidR="0098034E" w:rsidRPr="00BC5274">
        <w:rPr>
          <w:rFonts w:asciiTheme="minorEastAsia" w:hAnsiTheme="minorEastAsia" w:cs="Times New Roman" w:hint="eastAsia"/>
        </w:rPr>
        <w:t>前</w:t>
      </w:r>
    </w:p>
    <w:tbl>
      <w:tblPr>
        <w:tblStyle w:val="a3"/>
        <w:tblW w:w="10481" w:type="dxa"/>
        <w:tblLook w:val="04A0" w:firstRow="1" w:lastRow="0" w:firstColumn="1" w:lastColumn="0" w:noHBand="0" w:noVBand="1"/>
      </w:tblPr>
      <w:tblGrid>
        <w:gridCol w:w="732"/>
        <w:gridCol w:w="4018"/>
        <w:gridCol w:w="1199"/>
        <w:gridCol w:w="850"/>
        <w:gridCol w:w="1843"/>
        <w:gridCol w:w="1839"/>
      </w:tblGrid>
      <w:tr w:rsidR="00841E21" w:rsidRPr="00D82D57" w14:paraId="3941AAFB" w14:textId="495CE5E9" w:rsidTr="001C5851">
        <w:trPr>
          <w:trHeight w:val="1072"/>
        </w:trPr>
        <w:tc>
          <w:tcPr>
            <w:tcW w:w="732" w:type="dxa"/>
          </w:tcPr>
          <w:p w14:paraId="4F91A806" w14:textId="2522C020" w:rsidR="00841E21" w:rsidRPr="00D82D57" w:rsidRDefault="5EDF0E35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項</w:t>
            </w:r>
            <w:r w:rsidR="5A7A06CD" w:rsidRPr="00D82D57">
              <w:rPr>
                <w:rFonts w:asciiTheme="minorEastAsia" w:hAnsiTheme="minorEastAsia" w:cs="Times New Roman"/>
              </w:rPr>
              <w:t>目</w:t>
            </w:r>
          </w:p>
        </w:tc>
        <w:tc>
          <w:tcPr>
            <w:tcW w:w="4018" w:type="dxa"/>
          </w:tcPr>
          <w:p w14:paraId="21E7DB5A" w14:textId="562A5BA8" w:rsidR="00841E21" w:rsidRPr="00D82D57" w:rsidRDefault="5EDF0E35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產品</w:t>
            </w:r>
            <w:r w:rsidR="7FC74945" w:rsidRPr="00D82D57">
              <w:rPr>
                <w:rFonts w:asciiTheme="minorEastAsia" w:hAnsiTheme="minorEastAsia" w:cs="Times New Roman"/>
              </w:rPr>
              <w:t>名稱</w:t>
            </w:r>
          </w:p>
        </w:tc>
        <w:tc>
          <w:tcPr>
            <w:tcW w:w="1199" w:type="dxa"/>
          </w:tcPr>
          <w:p w14:paraId="56D6D81F" w14:textId="6793164F" w:rsidR="00841E21" w:rsidRPr="00D82D57" w:rsidRDefault="5EDF0E35" w:rsidP="001C5851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總數量</w:t>
            </w:r>
          </w:p>
        </w:tc>
        <w:tc>
          <w:tcPr>
            <w:tcW w:w="850" w:type="dxa"/>
          </w:tcPr>
          <w:p w14:paraId="0B2E0198" w14:textId="420BD354" w:rsidR="00841E21" w:rsidRPr="00D82D57" w:rsidRDefault="5EDF0E35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單位</w:t>
            </w:r>
          </w:p>
        </w:tc>
        <w:tc>
          <w:tcPr>
            <w:tcW w:w="1843" w:type="dxa"/>
          </w:tcPr>
          <w:p w14:paraId="7A6CE72D" w14:textId="77777777" w:rsidR="00B40D21" w:rsidRPr="00D82D57" w:rsidRDefault="5EDF0E35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單位</w:t>
            </w:r>
            <w:r w:rsidR="32DCC643" w:rsidRPr="00D82D57">
              <w:rPr>
                <w:rFonts w:asciiTheme="minorEastAsia" w:hAnsiTheme="minorEastAsia" w:cs="Times New Roman"/>
              </w:rPr>
              <w:t>價格</w:t>
            </w:r>
          </w:p>
          <w:p w14:paraId="2252780B" w14:textId="268293CD" w:rsidR="00841E21" w:rsidRPr="00D82D57" w:rsidRDefault="32DCC643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連運費</w:t>
            </w:r>
          </w:p>
          <w:p w14:paraId="7EFFE002" w14:textId="4712C70C" w:rsidR="0049242B" w:rsidRPr="00D82D57" w:rsidRDefault="32DCC643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(HK</w:t>
            </w:r>
            <w:r w:rsidR="0F5DAB29" w:rsidRPr="00D82D57">
              <w:rPr>
                <w:rFonts w:asciiTheme="minorEastAsia" w:hAnsiTheme="minorEastAsia" w:cs="Times New Roman"/>
              </w:rPr>
              <w:t>＄)</w:t>
            </w:r>
          </w:p>
        </w:tc>
        <w:tc>
          <w:tcPr>
            <w:tcW w:w="1839" w:type="dxa"/>
          </w:tcPr>
          <w:p w14:paraId="4E5F616B" w14:textId="2735B90E" w:rsidR="00841E21" w:rsidRPr="00D82D57" w:rsidRDefault="001C5851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金額</w:t>
            </w:r>
          </w:p>
          <w:p w14:paraId="0BECEBAC" w14:textId="403DFCFE" w:rsidR="0049242B" w:rsidRPr="00D82D57" w:rsidRDefault="32DCC643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(HK＄</w:t>
            </w:r>
            <w:r w:rsidR="0F5DAB29" w:rsidRPr="00D82D57">
              <w:rPr>
                <w:rFonts w:asciiTheme="minorEastAsia" w:hAnsiTheme="minorEastAsia" w:cs="Times New Roman"/>
              </w:rPr>
              <w:t>)</w:t>
            </w:r>
          </w:p>
        </w:tc>
      </w:tr>
      <w:tr w:rsidR="00841E21" w:rsidRPr="00D82D57" w14:paraId="67AF0A60" w14:textId="26BDDC76" w:rsidTr="001C5851">
        <w:trPr>
          <w:trHeight w:val="1220"/>
        </w:trPr>
        <w:tc>
          <w:tcPr>
            <w:tcW w:w="732" w:type="dxa"/>
          </w:tcPr>
          <w:p w14:paraId="27493B92" w14:textId="5AB7200C" w:rsidR="00841E21" w:rsidRPr="00D82D57" w:rsidRDefault="0F5DAB29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1</w:t>
            </w:r>
          </w:p>
        </w:tc>
        <w:tc>
          <w:tcPr>
            <w:tcW w:w="4018" w:type="dxa"/>
          </w:tcPr>
          <w:p w14:paraId="3F7F2874" w14:textId="76DD90D7" w:rsidR="00BA405B" w:rsidRPr="00F84F4B" w:rsidRDefault="00B35298" w:rsidP="00F84F4B">
            <w:pPr>
              <w:tabs>
                <w:tab w:val="left" w:pos="1005"/>
              </w:tabs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C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i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sco </w:t>
            </w:r>
            <w:r w:rsidR="00F84F4B" w:rsidRPr="00366ACE">
              <w:rPr>
                <w:rFonts w:ascii="標楷體" w:eastAsia="標楷體" w:hAnsi="標楷體"/>
                <w:color w:val="000000"/>
                <w:sz w:val="26"/>
                <w:szCs w:val="26"/>
              </w:rPr>
              <w:t>Webex room bar</w:t>
            </w:r>
            <w:r w:rsidR="00876C0D" w:rsidRPr="00B35298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5C0414" w:rsidRPr="00B35298">
              <w:rPr>
                <w:rFonts w:ascii="標楷體" w:eastAsia="標楷體" w:hAnsi="標楷體"/>
                <w:color w:val="000000"/>
                <w:sz w:val="26"/>
                <w:szCs w:val="26"/>
              </w:rPr>
              <w:t>kit</w:t>
            </w:r>
          </w:p>
        </w:tc>
        <w:tc>
          <w:tcPr>
            <w:tcW w:w="1199" w:type="dxa"/>
          </w:tcPr>
          <w:p w14:paraId="0C3FD0DF" w14:textId="25A85BF5" w:rsidR="00841E21" w:rsidRPr="00D82D57" w:rsidRDefault="00710759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6</w:t>
            </w:r>
          </w:p>
        </w:tc>
        <w:tc>
          <w:tcPr>
            <w:tcW w:w="850" w:type="dxa"/>
          </w:tcPr>
          <w:p w14:paraId="073CAF9D" w14:textId="596CAE2A" w:rsidR="00841E21" w:rsidRPr="00D82D57" w:rsidRDefault="00726108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組</w:t>
            </w:r>
          </w:p>
        </w:tc>
        <w:tc>
          <w:tcPr>
            <w:tcW w:w="1843" w:type="dxa"/>
          </w:tcPr>
          <w:p w14:paraId="3E29E124" w14:textId="77777777" w:rsidR="00841E21" w:rsidRPr="00D82D57" w:rsidRDefault="00841E21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839" w:type="dxa"/>
          </w:tcPr>
          <w:p w14:paraId="5CBF6798" w14:textId="77777777" w:rsidR="00841E21" w:rsidRPr="00D82D57" w:rsidRDefault="00841E21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  <w:tr w:rsidR="00D82D57" w:rsidRPr="00D82D57" w14:paraId="0F04211D" w14:textId="77777777" w:rsidTr="001C5851">
        <w:trPr>
          <w:trHeight w:val="598"/>
        </w:trPr>
        <w:tc>
          <w:tcPr>
            <w:tcW w:w="8642" w:type="dxa"/>
            <w:gridSpan w:val="5"/>
          </w:tcPr>
          <w:p w14:paraId="04E813A0" w14:textId="77777777" w:rsidR="001C5851" w:rsidRDefault="001C5851" w:rsidP="00D82D57">
            <w:pPr>
              <w:spacing w:line="320" w:lineRule="exact"/>
              <w:jc w:val="right"/>
              <w:rPr>
                <w:rFonts w:asciiTheme="minorEastAsia" w:hAnsiTheme="minorEastAsia" w:cs="新細明體"/>
                <w:b/>
                <w:u w:val="single"/>
              </w:rPr>
            </w:pPr>
          </w:p>
          <w:p w14:paraId="43F41F2D" w14:textId="06584F55" w:rsidR="00D82D57" w:rsidRPr="00D82D57" w:rsidRDefault="00D82D57" w:rsidP="00D82D57">
            <w:pPr>
              <w:spacing w:line="320" w:lineRule="exact"/>
              <w:jc w:val="right"/>
              <w:rPr>
                <w:rFonts w:asciiTheme="minorEastAsia" w:hAnsiTheme="minorEastAsia" w:cs="Times New Roman"/>
                <w:b/>
                <w:u w:val="single"/>
              </w:rPr>
            </w:pPr>
            <w:r w:rsidRPr="00D82D57">
              <w:rPr>
                <w:rFonts w:asciiTheme="minorEastAsia" w:hAnsiTheme="minorEastAsia" w:cs="新細明體" w:hint="eastAsia"/>
                <w:b/>
                <w:u w:val="single"/>
              </w:rPr>
              <w:t>總</w:t>
            </w:r>
            <w:r>
              <w:rPr>
                <w:rFonts w:asciiTheme="minorEastAsia" w:hAnsiTheme="minorEastAsia" w:cs="新細明體" w:hint="eastAsia"/>
                <w:b/>
                <w:u w:val="single"/>
              </w:rPr>
              <w:t>金額：</w:t>
            </w:r>
          </w:p>
        </w:tc>
        <w:tc>
          <w:tcPr>
            <w:tcW w:w="1839" w:type="dxa"/>
          </w:tcPr>
          <w:p w14:paraId="4454A149" w14:textId="77777777" w:rsidR="00D82D57" w:rsidRDefault="00D82D5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  <w:p w14:paraId="39021D81" w14:textId="77777777" w:rsidR="001C5851" w:rsidRDefault="001C5851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  <w:p w14:paraId="075CD280" w14:textId="7DBC39CB" w:rsidR="001C5851" w:rsidRPr="00D82D57" w:rsidRDefault="001C5851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</w:tbl>
    <w:p w14:paraId="7FA676F1" w14:textId="77777777" w:rsidR="007A29A6" w:rsidRPr="00D82D57" w:rsidRDefault="007A29A6" w:rsidP="00D82D57">
      <w:pPr>
        <w:spacing w:line="320" w:lineRule="exact"/>
        <w:jc w:val="center"/>
        <w:rPr>
          <w:rFonts w:asciiTheme="minorEastAsia" w:hAnsiTheme="minorEastAsia" w:cs="Times New Roman"/>
        </w:rPr>
      </w:pPr>
    </w:p>
    <w:p w14:paraId="3DF54B58" w14:textId="77777777" w:rsidR="001C5851" w:rsidRDefault="001C5851" w:rsidP="00D82D57">
      <w:pPr>
        <w:spacing w:line="320" w:lineRule="exact"/>
        <w:rPr>
          <w:rFonts w:asciiTheme="minorEastAsia" w:hAnsiTheme="minorEastAsia" w:cs="Times New Roman"/>
          <w:b/>
          <w:bCs/>
          <w:u w:val="single"/>
        </w:rPr>
      </w:pPr>
    </w:p>
    <w:p w14:paraId="7754366D" w14:textId="1631A3BB" w:rsidR="00315414" w:rsidRPr="00B66249" w:rsidRDefault="00196417" w:rsidP="00D82D57">
      <w:pPr>
        <w:spacing w:line="320" w:lineRule="exact"/>
        <w:rPr>
          <w:rFonts w:asciiTheme="minorEastAsia" w:hAnsiTheme="minorEastAsia" w:cs="Times New Roman"/>
          <w:b/>
          <w:bCs/>
          <w:u w:val="single"/>
        </w:rPr>
      </w:pPr>
      <w:r w:rsidRPr="00B66249">
        <w:rPr>
          <w:rFonts w:asciiTheme="minorEastAsia" w:hAnsiTheme="minorEastAsia" w:cs="Times New Roman"/>
          <w:b/>
          <w:bCs/>
          <w:u w:val="single"/>
        </w:rPr>
        <w:t>項目1</w:t>
      </w:r>
      <w:r w:rsidR="00855461" w:rsidRPr="00B66249">
        <w:rPr>
          <w:rFonts w:asciiTheme="minorEastAsia" w:hAnsiTheme="minorEastAsia" w:cs="Times New Roman"/>
          <w:b/>
          <w:bCs/>
          <w:u w:val="single"/>
        </w:rPr>
        <w:t xml:space="preserve">- </w:t>
      </w:r>
      <w:r w:rsidR="00B66249" w:rsidRPr="00B66249">
        <w:rPr>
          <w:rFonts w:ascii="標楷體" w:eastAsia="標楷體" w:hAnsi="標楷體"/>
          <w:color w:val="000000"/>
          <w:sz w:val="26"/>
          <w:szCs w:val="26"/>
          <w:u w:val="single"/>
        </w:rPr>
        <w:t>C</w:t>
      </w:r>
      <w:r w:rsidR="00B66249" w:rsidRPr="00B66249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i</w:t>
      </w:r>
      <w:r w:rsidR="00B66249" w:rsidRPr="00B66249">
        <w:rPr>
          <w:rFonts w:ascii="標楷體" w:eastAsia="標楷體" w:hAnsi="標楷體"/>
          <w:color w:val="000000"/>
          <w:sz w:val="26"/>
          <w:szCs w:val="26"/>
          <w:u w:val="single"/>
        </w:rPr>
        <w:t>sco Webex room bar kit</w:t>
      </w:r>
      <w:r w:rsidR="00855461" w:rsidRPr="00B66249">
        <w:rPr>
          <w:rFonts w:asciiTheme="minorEastAsia" w:hAnsiTheme="minorEastAsia" w:cs="Times New Roman"/>
          <w:b/>
          <w:bCs/>
          <w:u w:val="single"/>
        </w:rPr>
        <w:t xml:space="preserve"> </w:t>
      </w:r>
      <w:r w:rsidR="00315414" w:rsidRPr="00B66249">
        <w:rPr>
          <w:rFonts w:asciiTheme="minorEastAsia" w:hAnsiTheme="minorEastAsia" w:cs="Times New Roman"/>
          <w:b/>
          <w:bCs/>
          <w:u w:val="single"/>
        </w:rPr>
        <w:t>招標規格</w:t>
      </w:r>
    </w:p>
    <w:tbl>
      <w:tblPr>
        <w:tblStyle w:val="a3"/>
        <w:tblW w:w="10392" w:type="dxa"/>
        <w:tblLook w:val="04A0" w:firstRow="1" w:lastRow="0" w:firstColumn="1" w:lastColumn="0" w:noHBand="0" w:noVBand="1"/>
      </w:tblPr>
      <w:tblGrid>
        <w:gridCol w:w="745"/>
        <w:gridCol w:w="1754"/>
        <w:gridCol w:w="3337"/>
        <w:gridCol w:w="1220"/>
        <w:gridCol w:w="3336"/>
      </w:tblGrid>
      <w:tr w:rsidR="00196417" w:rsidRPr="00D82D57" w14:paraId="53039F9B" w14:textId="77777777" w:rsidTr="00D82D57">
        <w:trPr>
          <w:trHeight w:val="8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E619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項目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3934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說明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5DED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附合要求</w:t>
            </w:r>
          </w:p>
          <w:p w14:paraId="1AC8255E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(能/否)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3994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如未能附合要求，請提供詳情</w:t>
            </w:r>
          </w:p>
        </w:tc>
      </w:tr>
      <w:tr w:rsidR="00196417" w:rsidRPr="00D82D57" w14:paraId="311F5E1B" w14:textId="77777777" w:rsidTr="00D82D57">
        <w:trPr>
          <w:trHeight w:val="43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9D7E" w14:textId="6E77EF23" w:rsidR="00196417" w:rsidRPr="00D82D57" w:rsidRDefault="00696D1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ABE2" w14:textId="34B9FCD5" w:rsidR="00196417" w:rsidRPr="00D82D57" w:rsidRDefault="002D0E80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R</w:t>
            </w:r>
            <w:r>
              <w:rPr>
                <w:rFonts w:asciiTheme="minorEastAsia" w:hAnsiTheme="minorEastAsia" w:cs="Times New Roman"/>
              </w:rPr>
              <w:t>oom bar</w:t>
            </w:r>
            <w:r w:rsidR="00196417" w:rsidRPr="00D82D57">
              <w:rPr>
                <w:rFonts w:asciiTheme="minorEastAsia" w:hAnsiTheme="minorEastAsia" w:cs="Times New Roman"/>
              </w:rPr>
              <w:t>相機功能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A67F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12MP 相機</w:t>
            </w:r>
          </w:p>
          <w:p w14:paraId="11B641D0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每秒 30 幀</w:t>
            </w:r>
          </w:p>
          <w:p w14:paraId="18077CB7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/>
                <w:lang w:eastAsia="zh-CN"/>
              </w:rPr>
              <w:t>1/2.3” CMOS</w:t>
            </w:r>
          </w:p>
          <w:p w14:paraId="72483C23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5 倍數碼變焦</w:t>
            </w:r>
          </w:p>
          <w:p w14:paraId="58380BBD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f/2.5 光圈</w:t>
            </w:r>
          </w:p>
          <w:p w14:paraId="792749C4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120°水平視野</w:t>
            </w:r>
          </w:p>
          <w:p w14:paraId="7345EAEC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95°垂直視野</w:t>
            </w:r>
          </w:p>
          <w:p w14:paraId="5C52505A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自動取景（人臉檢測）</w:t>
            </w:r>
          </w:p>
          <w:p w14:paraId="5CE166D5" w14:textId="0C14BEDA" w:rsidR="00160E19" w:rsidRPr="00ED1DE3" w:rsidRDefault="000B0E4A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>
              <w:rPr>
                <w:rFonts w:asciiTheme="minorEastAsia" w:hAnsiTheme="minorEastAsia" w:cs="Times New Roman" w:hint="eastAsia"/>
                <w:lang w:eastAsia="zh-CN"/>
              </w:rPr>
              <w:t>演講者</w:t>
            </w:r>
            <w:r w:rsidR="00160E19" w:rsidRPr="00ED1DE3">
              <w:rPr>
                <w:rFonts w:asciiTheme="minorEastAsia" w:hAnsiTheme="minorEastAsia" w:cs="Times New Roman" w:hint="eastAsia"/>
                <w:lang w:eastAsia="zh-CN"/>
              </w:rPr>
              <w:t>追踪</w:t>
            </w:r>
          </w:p>
          <w:p w14:paraId="4E32E6EC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框架智能人框架</w:t>
            </w:r>
          </w:p>
          <w:p w14:paraId="11D1DB02" w14:textId="69411764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自動亮度</w:t>
            </w:r>
            <w:r w:rsidR="00006BFA">
              <w:rPr>
                <w:rFonts w:asciiTheme="minorEastAsia" w:hAnsiTheme="minorEastAsia" w:cs="Times New Roman" w:hint="eastAsia"/>
                <w:lang w:eastAsia="zh-CN"/>
              </w:rPr>
              <w:t>及</w:t>
            </w:r>
            <w:r w:rsidRPr="00ED1DE3">
              <w:rPr>
                <w:rFonts w:asciiTheme="minorEastAsia" w:hAnsiTheme="minorEastAsia" w:cs="Times New Roman" w:hint="eastAsia"/>
                <w:lang w:eastAsia="zh-CN"/>
              </w:rPr>
              <w:t>白平衡</w:t>
            </w:r>
          </w:p>
          <w:p w14:paraId="3ACB8516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定焦鏡頭</w:t>
            </w:r>
          </w:p>
          <w:p w14:paraId="4A0FF762" w14:textId="2CBD8106" w:rsidR="00196417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倒置安裝時自動旋轉圖像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5539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7C1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  <w:tr w:rsidR="00196417" w:rsidRPr="00D82D57" w14:paraId="00593A35" w14:textId="77777777" w:rsidTr="00D82D57">
        <w:trPr>
          <w:trHeight w:val="4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73B" w14:textId="2119642E" w:rsidR="00196417" w:rsidRPr="00D82D57" w:rsidRDefault="00696D1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189B" w14:textId="3D3A0001" w:rsidR="00196417" w:rsidRPr="00D82D57" w:rsidRDefault="002D0E80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R</w:t>
            </w:r>
            <w:r>
              <w:rPr>
                <w:rFonts w:asciiTheme="minorEastAsia" w:hAnsiTheme="minorEastAsia" w:cs="Times New Roman"/>
              </w:rPr>
              <w:t>oom bar</w:t>
            </w:r>
            <w:r w:rsidR="00B43A29" w:rsidRPr="00B43A29">
              <w:rPr>
                <w:rFonts w:asciiTheme="minorEastAsia" w:hAnsiTheme="minorEastAsia" w:cs="Times New Roman" w:hint="eastAsia"/>
              </w:rPr>
              <w:t>視頻功能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5AA5" w14:textId="77777777" w:rsidR="009E60CC" w:rsidRPr="008B40D4" w:rsidRDefault="009E60CC" w:rsidP="008B40D4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8B40D4">
              <w:rPr>
                <w:rFonts w:asciiTheme="minorEastAsia" w:hAnsiTheme="minorEastAsia" w:cs="Times New Roman" w:hint="eastAsia"/>
              </w:rPr>
              <w:t>主視頻分辨率高達 1920 x 1080 @ 30 fps</w:t>
            </w:r>
          </w:p>
          <w:p w14:paraId="7A7A5690" w14:textId="77777777" w:rsidR="009E60CC" w:rsidRPr="008B40D4" w:rsidRDefault="009E60CC" w:rsidP="008B40D4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8B40D4">
              <w:rPr>
                <w:rFonts w:asciiTheme="minorEastAsia" w:hAnsiTheme="minorEastAsia" w:cs="Times New Roman" w:hint="eastAsia"/>
              </w:rPr>
              <w:t>支持H.263、H.264視頻標準</w:t>
            </w:r>
          </w:p>
          <w:p w14:paraId="4257BE5C" w14:textId="77777777" w:rsidR="009E60CC" w:rsidRPr="008B40D4" w:rsidRDefault="009E60CC" w:rsidP="008B40D4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8B40D4">
              <w:rPr>
                <w:rFonts w:asciiTheme="minorEastAsia" w:hAnsiTheme="minorEastAsia" w:cs="Times New Roman" w:hint="eastAsia"/>
              </w:rPr>
              <w:t>支持可用的 Webex 視頻流佈局和會議功能，包括人物焦點、網格、突出顯示、堆疊和疊加。</w:t>
            </w:r>
          </w:p>
          <w:p w14:paraId="3B2EA690" w14:textId="77777777" w:rsidR="009E60CC" w:rsidRPr="008B40D4" w:rsidRDefault="009E60CC" w:rsidP="008B40D4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8B40D4">
              <w:rPr>
                <w:rFonts w:asciiTheme="minorEastAsia" w:hAnsiTheme="minorEastAsia" w:cs="Times New Roman" w:hint="eastAsia"/>
              </w:rPr>
              <w:t>無縫、單擊會議即可加入 Microsoft Teams（通過 CVI 和 WebRTC）、Zoom（通過 Zoom 會議室連</w:t>
            </w:r>
            <w:r w:rsidRPr="008B40D4">
              <w:rPr>
                <w:rFonts w:asciiTheme="minorEastAsia" w:hAnsiTheme="minorEastAsia" w:cs="Times New Roman" w:hint="eastAsia"/>
              </w:rPr>
              <w:lastRenderedPageBreak/>
              <w:t xml:space="preserve">接器）和 Google（通過 </w:t>
            </w:r>
            <w:proofErr w:type="spellStart"/>
            <w:r w:rsidRPr="008B40D4">
              <w:rPr>
                <w:rFonts w:asciiTheme="minorEastAsia" w:hAnsiTheme="minorEastAsia" w:cs="Times New Roman" w:hint="eastAsia"/>
              </w:rPr>
              <w:t>WeRTC</w:t>
            </w:r>
            <w:proofErr w:type="spellEnd"/>
            <w:r w:rsidRPr="008B40D4">
              <w:rPr>
                <w:rFonts w:asciiTheme="minorEastAsia" w:hAnsiTheme="minorEastAsia" w:cs="Times New Roman" w:hint="eastAsia"/>
              </w:rPr>
              <w:t xml:space="preserve">）會議” &gt; “為 </w:t>
            </w:r>
            <w:proofErr w:type="spellStart"/>
            <w:r w:rsidRPr="008B40D4">
              <w:rPr>
                <w:rFonts w:asciiTheme="minorEastAsia" w:hAnsiTheme="minorEastAsia" w:cs="Times New Roman" w:hint="eastAsia"/>
              </w:rPr>
              <w:t>RoomOS</w:t>
            </w:r>
            <w:proofErr w:type="spellEnd"/>
            <w:r w:rsidRPr="008B40D4">
              <w:rPr>
                <w:rFonts w:asciiTheme="minorEastAsia" w:hAnsiTheme="minorEastAsia" w:cs="Times New Roman" w:hint="eastAsia"/>
              </w:rPr>
              <w:t xml:space="preserve"> 配置時，該解決方案支持無縫會議加入 Microsoft Teams （通過 CVI 和 WebRTC）、Zoom（通過 SIP）和 Google（通過 </w:t>
            </w:r>
            <w:proofErr w:type="spellStart"/>
            <w:r w:rsidRPr="008B40D4">
              <w:rPr>
                <w:rFonts w:asciiTheme="minorEastAsia" w:hAnsiTheme="minorEastAsia" w:cs="Times New Roman" w:hint="eastAsia"/>
              </w:rPr>
              <w:t>WeRTC</w:t>
            </w:r>
            <w:proofErr w:type="spellEnd"/>
            <w:r w:rsidRPr="008B40D4">
              <w:rPr>
                <w:rFonts w:asciiTheme="minorEastAsia" w:hAnsiTheme="minorEastAsia" w:cs="Times New Roman" w:hint="eastAsia"/>
              </w:rPr>
              <w:t>）會議</w:t>
            </w:r>
          </w:p>
          <w:p w14:paraId="2B50D8AA" w14:textId="07B8C5AC" w:rsidR="00196417" w:rsidRPr="008B40D4" w:rsidRDefault="009E60CC" w:rsidP="008B40D4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8B40D4">
              <w:rPr>
                <w:rFonts w:asciiTheme="minorEastAsia" w:hAnsiTheme="minorEastAsia" w:cs="Times New Roman" w:hint="eastAsia"/>
              </w:rPr>
              <w:t>對 Microsoft Teams Rooms (MTR) 的本地支持以及以 MTR 模式加入本地 Webex 會議的選項（即將推出）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9E1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F872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  <w:tr w:rsidR="00196417" w:rsidRPr="00D82D57" w14:paraId="3A35CA5A" w14:textId="77777777" w:rsidTr="00D82D57">
        <w:trPr>
          <w:trHeight w:val="4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C26A" w14:textId="361A8A58" w:rsidR="00196417" w:rsidRPr="00D82D57" w:rsidRDefault="00696D1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16E" w14:textId="6A90E104" w:rsidR="00196417" w:rsidRPr="00696D1B" w:rsidRDefault="002D0E80" w:rsidP="00D82D57">
            <w:pPr>
              <w:spacing w:line="320" w:lineRule="exact"/>
              <w:rPr>
                <w:rFonts w:asciiTheme="minorEastAsia" w:eastAsia="DengXian" w:hAnsiTheme="minorEastAsia" w:cs="Times New Roman"/>
                <w:lang w:eastAsia="zh-CN"/>
              </w:rPr>
            </w:pPr>
            <w:r>
              <w:rPr>
                <w:rFonts w:asciiTheme="minorEastAsia" w:hAnsiTheme="minorEastAsia" w:cs="Times New Roman" w:hint="eastAsia"/>
              </w:rPr>
              <w:t>R</w:t>
            </w:r>
            <w:r>
              <w:rPr>
                <w:rFonts w:asciiTheme="minorEastAsia" w:hAnsiTheme="minorEastAsia" w:cs="Times New Roman"/>
              </w:rPr>
              <w:t>oom bar</w:t>
            </w:r>
            <w:r w:rsidR="00533634" w:rsidRPr="00533634">
              <w:rPr>
                <w:rFonts w:asciiTheme="minorEastAsia" w:eastAsia="DengXian" w:hAnsiTheme="minorEastAsia" w:cs="Times New Roman" w:hint="eastAsia"/>
                <w:lang w:eastAsia="zh-CN"/>
              </w:rPr>
              <w:t>應用特點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A9F8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使用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Cisco Room Navigator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觸摸面板（壁掛式或桌架式）進行控制，以訪問會議控制、房間預訂、房間控制和工作場所應用程序。</w:t>
            </w:r>
          </w:p>
          <w:p w14:paraId="4E506FAD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指標：通過智能存在檢測計算房間內的人數，啟用分析以更好地規劃資源</w:t>
            </w:r>
          </w:p>
          <w:p w14:paraId="7ED91EEE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通過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HDMI CEC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自動集成屏幕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/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顯示器</w:t>
            </w:r>
          </w:p>
          <w:p w14:paraId="6A847D8E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支持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Wi-Fi 5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和藍牙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® **</w:t>
            </w:r>
          </w:p>
          <w:p w14:paraId="77D19C68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通過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Cisco Room Navigator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控制燈光和百葉窗等外圍設備</w:t>
            </w:r>
          </w:p>
          <w:p w14:paraId="3F6A2A3B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連接到觸摸設備時的環境傳感器可測量濕度、溫度、噪音水平和空氣質量</w:t>
            </w:r>
          </w:p>
          <w:p w14:paraId="66E2FB5D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當有人走進房間時系統“醒來”，並通過他們的移動設備識別他們</w:t>
            </w:r>
          </w:p>
          <w:p w14:paraId="2CD20823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Webex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助手通過語音命令和其他非接觸式工作流程實現會議控制</w:t>
            </w:r>
          </w:p>
          <w:p w14:paraId="108EE908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通過宏對數字標牌和其他工作區應用程序進行自定義</w:t>
            </w:r>
          </w:p>
          <w:p w14:paraId="1D23AA08" w14:textId="558E81DD" w:rsidR="00196417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使用一鍵通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(OBTP)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或使用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Webex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助手通過語音命令簡化會議加入體驗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AC20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2D0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  <w:tr w:rsidR="0023170B" w:rsidRPr="00D82D57" w14:paraId="4FD8BE20" w14:textId="77777777" w:rsidTr="00D82D57">
        <w:trPr>
          <w:trHeight w:val="4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75A" w14:textId="4902A22C" w:rsidR="0023170B" w:rsidRDefault="0023170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B60A" w14:textId="438CDA56" w:rsidR="0023170B" w:rsidRPr="00533634" w:rsidRDefault="002D0E80" w:rsidP="00D82D57">
            <w:pPr>
              <w:spacing w:line="320" w:lineRule="exact"/>
              <w:rPr>
                <w:rFonts w:asciiTheme="minorEastAsia" w:eastAsia="DengXian" w:hAnsiTheme="minorEastAsia" w:cs="Times New Roman"/>
                <w:lang w:eastAsia="zh-CN"/>
              </w:rPr>
            </w:pPr>
            <w:r>
              <w:rPr>
                <w:rFonts w:asciiTheme="minorEastAsia" w:hAnsiTheme="minorEastAsia" w:cs="Times New Roman" w:hint="eastAsia"/>
                <w:lang w:eastAsia="zh-CN"/>
              </w:rPr>
              <w:t>包</w:t>
            </w:r>
            <w:r w:rsidR="00E3394F">
              <w:rPr>
                <w:rFonts w:asciiTheme="minorEastAsia" w:hAnsiTheme="minorEastAsia" w:cs="Times New Roman" w:hint="eastAsia"/>
                <w:lang w:eastAsia="zh-CN"/>
              </w:rPr>
              <w:t>含</w:t>
            </w:r>
            <w:r w:rsidR="00F02769" w:rsidRPr="00F02769">
              <w:rPr>
                <w:rFonts w:asciiTheme="minorEastAsia" w:hAnsiTheme="minorEastAsia" w:cs="Times New Roman" w:hint="eastAsia"/>
                <w:lang w:eastAsia="zh-CN"/>
              </w:rPr>
              <w:t>附件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F0F" w14:textId="5DD8C947" w:rsidR="005D69D5" w:rsidRPr="005D69D5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Room Bar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和電源適配器</w:t>
            </w:r>
          </w:p>
          <w:p w14:paraId="551D3191" w14:textId="248B135C" w:rsidR="005D69D5" w:rsidRPr="005D69D5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導航器（桌架式或壁掛式，帶以太網電纜，扁平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lastRenderedPageBreak/>
              <w:t>（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8m/26.2ft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）</w:t>
            </w:r>
          </w:p>
          <w:p w14:paraId="5C036FD3" w14:textId="6E01D9A1" w:rsidR="005D69D5" w:rsidRPr="005D69D5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圓形網絡電纜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(5m/16.4ft)</w:t>
            </w:r>
          </w:p>
          <w:p w14:paraId="0AE5DDED" w14:textId="6B45CC59" w:rsidR="005D69D5" w:rsidRPr="005D69D5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HDMI 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線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(1.5m/4.9ft)</w:t>
            </w:r>
          </w:p>
          <w:p w14:paraId="2F7F92A2" w14:textId="6FBD6FD6" w:rsidR="005D69D5" w:rsidRPr="005D69D5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屏幕壁掛套件</w:t>
            </w:r>
          </w:p>
          <w:p w14:paraId="05D455E8" w14:textId="0F52AD2B" w:rsidR="00F02769" w:rsidRPr="008B40D4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隱私保護罩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891" w14:textId="77777777" w:rsidR="0023170B" w:rsidRPr="00D82D57" w:rsidRDefault="0023170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0DC" w14:textId="77777777" w:rsidR="0023170B" w:rsidRPr="00D82D57" w:rsidRDefault="0023170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</w:tbl>
    <w:p w14:paraId="42CEB489" w14:textId="7242012F" w:rsidR="5C2B3081" w:rsidRDefault="5C2B3081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69346F05" w14:textId="1B93F1E7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15B3F1A7" w14:textId="334A5921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464A0913" w14:textId="214AFFB0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553FB7FC" w14:textId="08822F78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0563B7CF" w14:textId="5D8F2FED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592E8BFC" w14:textId="69BD2A2C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1907BBD8" w14:textId="77777777" w:rsidR="007D4B06" w:rsidRPr="00D82D57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3213BBCF" w14:textId="3FE00FA6" w:rsidR="003F1454" w:rsidRPr="00D82D57" w:rsidRDefault="003F1454" w:rsidP="00D82D57">
      <w:pPr>
        <w:tabs>
          <w:tab w:val="left" w:pos="3045"/>
        </w:tabs>
        <w:spacing w:line="320" w:lineRule="exact"/>
        <w:rPr>
          <w:rFonts w:asciiTheme="minorEastAsia" w:hAnsiTheme="minorEastAsia" w:cs="Times New Roman"/>
          <w:b/>
          <w:u w:val="single"/>
        </w:rPr>
      </w:pPr>
      <w:r w:rsidRPr="00D82D57">
        <w:rPr>
          <w:rFonts w:asciiTheme="minorEastAsia" w:hAnsiTheme="minorEastAsia" w:cs="Times New Roman"/>
          <w:b/>
          <w:u w:val="single"/>
        </w:rPr>
        <w:t>注意事項</w:t>
      </w:r>
      <w:r w:rsidR="00D82D57" w:rsidRPr="00D82D57">
        <w:rPr>
          <w:rFonts w:asciiTheme="minorEastAsia" w:hAnsiTheme="minorEastAsia" w:cs="新細明體" w:hint="eastAsia"/>
          <w:b/>
          <w:u w:val="single"/>
        </w:rPr>
        <w:t>：</w:t>
      </w:r>
    </w:p>
    <w:p w14:paraId="7E7A86C1" w14:textId="7A45439A" w:rsidR="003F1454" w:rsidRPr="00D82D57" w:rsidRDefault="003F1454" w:rsidP="00D82D57">
      <w:pPr>
        <w:pStyle w:val="a4"/>
        <w:numPr>
          <w:ilvl w:val="0"/>
          <w:numId w:val="4"/>
        </w:numPr>
        <w:tabs>
          <w:tab w:val="left" w:pos="3045"/>
        </w:tabs>
        <w:spacing w:line="320" w:lineRule="exact"/>
        <w:ind w:leftChars="0"/>
        <w:rPr>
          <w:rFonts w:asciiTheme="minorEastAsia" w:hAnsiTheme="minorEastAsia" w:cs="Times New Roman"/>
        </w:rPr>
      </w:pPr>
      <w:r w:rsidRPr="00D82D57">
        <w:rPr>
          <w:rFonts w:asciiTheme="minorEastAsia" w:hAnsiTheme="minorEastAsia" w:cs="Times New Roman"/>
        </w:rPr>
        <w:t>裝置</w:t>
      </w:r>
      <w:r w:rsidR="00275055">
        <w:rPr>
          <w:rFonts w:asciiTheme="minorEastAsia" w:hAnsiTheme="minorEastAsia" w:cs="Times New Roman" w:hint="eastAsia"/>
        </w:rPr>
        <w:t>送</w:t>
      </w:r>
      <w:r w:rsidR="007D4B06">
        <w:rPr>
          <w:rFonts w:asciiTheme="minorEastAsia" w:hAnsiTheme="minorEastAsia" w:cs="Times New Roman" w:hint="eastAsia"/>
        </w:rPr>
        <w:t>貨</w:t>
      </w:r>
      <w:r w:rsidRPr="00D82D57">
        <w:rPr>
          <w:rFonts w:asciiTheme="minorEastAsia" w:hAnsiTheme="minorEastAsia" w:cs="Times New Roman"/>
        </w:rPr>
        <w:t>日</w:t>
      </w:r>
      <w:r w:rsidR="007D4B06">
        <w:rPr>
          <w:rFonts w:asciiTheme="minorEastAsia" w:hAnsiTheme="minorEastAsia" w:cs="Times New Roman" w:hint="eastAsia"/>
        </w:rPr>
        <w:t>期待</w:t>
      </w:r>
      <w:r w:rsidR="00275055">
        <w:rPr>
          <w:rFonts w:asciiTheme="minorEastAsia" w:hAnsiTheme="minorEastAsia" w:cs="Times New Roman" w:hint="eastAsia"/>
        </w:rPr>
        <w:t>雙方稍後</w:t>
      </w:r>
      <w:r w:rsidR="007D4B06">
        <w:rPr>
          <w:rFonts w:asciiTheme="minorEastAsia" w:hAnsiTheme="minorEastAsia" w:cs="Times New Roman" w:hint="eastAsia"/>
        </w:rPr>
        <w:t>協議</w:t>
      </w:r>
      <w:r w:rsidRPr="00D82D57">
        <w:rPr>
          <w:rFonts w:asciiTheme="minorEastAsia" w:hAnsiTheme="minorEastAsia" w:cs="Times New Roman"/>
        </w:rPr>
        <w:t>。</w:t>
      </w:r>
    </w:p>
    <w:p w14:paraId="203ABF7E" w14:textId="4FB47146" w:rsidR="5F8CC48E" w:rsidRPr="00D82D57" w:rsidRDefault="00D82D57" w:rsidP="00D82D57">
      <w:pPr>
        <w:pStyle w:val="a4"/>
        <w:numPr>
          <w:ilvl w:val="0"/>
          <w:numId w:val="4"/>
        </w:numPr>
        <w:tabs>
          <w:tab w:val="left" w:pos="3045"/>
        </w:tabs>
        <w:spacing w:line="320" w:lineRule="exact"/>
        <w:ind w:leftChars="0"/>
        <w:rPr>
          <w:rFonts w:asciiTheme="minorEastAsia" w:hAnsiTheme="minorEastAsia" w:cs="Times New Roman"/>
        </w:rPr>
      </w:pPr>
      <w:r w:rsidRPr="00D82D57">
        <w:rPr>
          <w:rFonts w:asciiTheme="minorEastAsia" w:hAnsiTheme="minorEastAsia" w:cs="新細明體" w:hint="eastAsia"/>
        </w:rPr>
        <w:t>請</w:t>
      </w:r>
      <w:r w:rsidR="5F8CC48E" w:rsidRPr="00D82D57">
        <w:rPr>
          <w:rFonts w:asciiTheme="minorEastAsia" w:hAnsiTheme="minorEastAsia" w:cs="Times New Roman"/>
        </w:rPr>
        <w:t>提供</w:t>
      </w:r>
      <w:r w:rsidR="00ED302F" w:rsidRPr="00D82D57">
        <w:rPr>
          <w:rFonts w:asciiTheme="minorEastAsia" w:hAnsiTheme="minorEastAsia" w:cs="Times New Roman"/>
        </w:rPr>
        <w:t>產品</w:t>
      </w:r>
      <w:r w:rsidR="007D4B06">
        <w:rPr>
          <w:rFonts w:asciiTheme="minorEastAsia" w:hAnsiTheme="minorEastAsia" w:cs="Times New Roman" w:hint="eastAsia"/>
        </w:rPr>
        <w:t>清</w:t>
      </w:r>
      <w:r w:rsidR="5F8CC48E" w:rsidRPr="00D82D57">
        <w:rPr>
          <w:rFonts w:asciiTheme="minorEastAsia" w:hAnsiTheme="minorEastAsia" w:cs="Times New Roman"/>
        </w:rPr>
        <w:t>單及序號。</w:t>
      </w:r>
    </w:p>
    <w:p w14:paraId="6138BE9F" w14:textId="04DD343A" w:rsidR="003F1454" w:rsidRPr="007D4B06" w:rsidRDefault="232F3493" w:rsidP="00925464">
      <w:pPr>
        <w:pStyle w:val="a4"/>
        <w:numPr>
          <w:ilvl w:val="0"/>
          <w:numId w:val="4"/>
        </w:numPr>
        <w:tabs>
          <w:tab w:val="left" w:pos="3045"/>
        </w:tabs>
        <w:spacing w:line="320" w:lineRule="exact"/>
        <w:ind w:leftChars="0"/>
        <w:rPr>
          <w:rFonts w:asciiTheme="minorEastAsia" w:hAnsiTheme="minorEastAsia" w:cs="Times New Roman"/>
        </w:rPr>
      </w:pPr>
      <w:r w:rsidRPr="007D4B06">
        <w:rPr>
          <w:rFonts w:asciiTheme="minorEastAsia" w:hAnsiTheme="minorEastAsia" w:cs="Times New Roman"/>
        </w:rPr>
        <w:t>所有裝置必須是全新</w:t>
      </w:r>
      <w:r w:rsidR="007D4B06">
        <w:rPr>
          <w:rFonts w:asciiTheme="minorEastAsia" w:hAnsiTheme="minorEastAsia" w:cs="Times New Roman" w:hint="eastAsia"/>
        </w:rPr>
        <w:t>及</w:t>
      </w:r>
      <w:r w:rsidR="003F1454" w:rsidRPr="007D4B06">
        <w:rPr>
          <w:rFonts w:asciiTheme="minorEastAsia" w:hAnsiTheme="minorEastAsia" w:cs="Times New Roman"/>
        </w:rPr>
        <w:t>提供一年免費保養服務。</w:t>
      </w:r>
    </w:p>
    <w:p w14:paraId="320BE54B" w14:textId="7B7FD602" w:rsidR="00D82D57" w:rsidRPr="00D82D57" w:rsidRDefault="00BB7951" w:rsidP="00D82D57">
      <w:pPr>
        <w:pStyle w:val="a4"/>
        <w:numPr>
          <w:ilvl w:val="0"/>
          <w:numId w:val="4"/>
        </w:numPr>
        <w:tabs>
          <w:tab w:val="left" w:pos="3045"/>
        </w:tabs>
        <w:spacing w:line="320" w:lineRule="exact"/>
        <w:ind w:leftChars="0"/>
        <w:rPr>
          <w:rFonts w:asciiTheme="minorEastAsia" w:hAnsiTheme="minorEastAsia" w:cs="Times New Roman"/>
        </w:rPr>
      </w:pPr>
      <w:r w:rsidRPr="00D82D57">
        <w:rPr>
          <w:rFonts w:asciiTheme="minorEastAsia" w:hAnsiTheme="minorEastAsia" w:cs="Times New Roman"/>
        </w:rPr>
        <w:t>如裝置</w:t>
      </w:r>
      <w:r w:rsidR="007D4B06">
        <w:rPr>
          <w:rFonts w:asciiTheme="minorEastAsia" w:hAnsiTheme="minorEastAsia" w:cs="Times New Roman" w:hint="eastAsia"/>
        </w:rPr>
        <w:t>遲於</w:t>
      </w:r>
      <w:r w:rsidRPr="00D82D57">
        <w:rPr>
          <w:rFonts w:asciiTheme="minorEastAsia" w:hAnsiTheme="minorEastAsia" w:cs="Times New Roman"/>
        </w:rPr>
        <w:t>合約上訂明的日期</w:t>
      </w:r>
      <w:r w:rsidR="007D4B06">
        <w:rPr>
          <w:rFonts w:asciiTheme="minorEastAsia" w:hAnsiTheme="minorEastAsia" w:cs="Times New Roman" w:hint="eastAsia"/>
        </w:rPr>
        <w:t>交貨</w:t>
      </w:r>
      <w:r w:rsidRPr="00D82D57">
        <w:rPr>
          <w:rFonts w:asciiTheme="minorEastAsia" w:hAnsiTheme="minorEastAsia" w:cs="Times New Roman"/>
        </w:rPr>
        <w:t>，需賠償本會的損失，</w:t>
      </w:r>
      <w:r w:rsidR="001C5851" w:rsidRPr="00D82D57">
        <w:rPr>
          <w:rFonts w:asciiTheme="minorEastAsia" w:hAnsiTheme="minorEastAsia" w:cs="Times New Roman"/>
        </w:rPr>
        <w:t>賠償</w:t>
      </w:r>
      <w:r w:rsidR="001C5851">
        <w:rPr>
          <w:rFonts w:asciiTheme="minorEastAsia" w:hAnsiTheme="minorEastAsia" w:cs="Times New Roman" w:hint="eastAsia"/>
        </w:rPr>
        <w:t>金額</w:t>
      </w:r>
      <w:r w:rsidRPr="00D82D57">
        <w:rPr>
          <w:rFonts w:asciiTheme="minorEastAsia" w:hAnsiTheme="minorEastAsia" w:cs="Times New Roman"/>
        </w:rPr>
        <w:t>以投標價格每天2%計算。</w:t>
      </w:r>
    </w:p>
    <w:p w14:paraId="024103E2" w14:textId="1C8EEC4C" w:rsidR="00BB7951" w:rsidRPr="00D82D57" w:rsidRDefault="00BB7951" w:rsidP="00D82D57">
      <w:pPr>
        <w:pStyle w:val="a4"/>
        <w:numPr>
          <w:ilvl w:val="0"/>
          <w:numId w:val="4"/>
        </w:numPr>
        <w:tabs>
          <w:tab w:val="left" w:pos="3045"/>
        </w:tabs>
        <w:spacing w:line="320" w:lineRule="exact"/>
        <w:ind w:leftChars="0"/>
        <w:rPr>
          <w:rFonts w:asciiTheme="minorEastAsia" w:hAnsiTheme="minorEastAsia" w:cs="Times New Roman"/>
        </w:rPr>
      </w:pPr>
      <w:r w:rsidRPr="00D82D57">
        <w:rPr>
          <w:rFonts w:asciiTheme="minorEastAsia" w:hAnsiTheme="minorEastAsia" w:cs="Times New Roman"/>
        </w:rPr>
        <w:t>本公司/本人明白，如收到會方訂單後，未能供應書面報價單上所列物品或服務，須負責賠償會方供應書面報價單所列物品或服務，並須負責賠償本會從另處採購上述物品的差價。</w:t>
      </w:r>
    </w:p>
    <w:p w14:paraId="70B40869" w14:textId="369C2DA8" w:rsidR="00BB7951" w:rsidRPr="00D82D57" w:rsidRDefault="00BB7951" w:rsidP="00D82D57">
      <w:pPr>
        <w:pStyle w:val="a4"/>
        <w:tabs>
          <w:tab w:val="left" w:pos="3045"/>
        </w:tabs>
        <w:spacing w:line="320" w:lineRule="exact"/>
        <w:ind w:leftChars="0" w:left="360"/>
        <w:rPr>
          <w:rFonts w:asciiTheme="minorEastAsia" w:hAnsiTheme="minorEastAsia" w:cs="Times New Roman"/>
        </w:rPr>
      </w:pPr>
    </w:p>
    <w:p w14:paraId="209056CE" w14:textId="77777777" w:rsidR="00D82D57" w:rsidRPr="00D82D57" w:rsidRDefault="00D82D57" w:rsidP="00D82D57">
      <w:pPr>
        <w:pStyle w:val="a4"/>
        <w:tabs>
          <w:tab w:val="left" w:pos="3045"/>
        </w:tabs>
        <w:spacing w:line="320" w:lineRule="exact"/>
        <w:ind w:leftChars="0" w:left="360"/>
        <w:rPr>
          <w:rFonts w:asciiTheme="minorEastAsia" w:hAnsiTheme="minorEastAsia" w:cs="Times New Roman"/>
        </w:rPr>
      </w:pPr>
    </w:p>
    <w:p w14:paraId="74801399" w14:textId="77777777" w:rsidR="00D82D57" w:rsidRPr="00D82D57" w:rsidRDefault="00D82D57" w:rsidP="00D82D57">
      <w:pPr>
        <w:pStyle w:val="a4"/>
        <w:tabs>
          <w:tab w:val="left" w:pos="3045"/>
        </w:tabs>
        <w:spacing w:line="320" w:lineRule="exact"/>
        <w:ind w:leftChars="0" w:left="360"/>
        <w:rPr>
          <w:rFonts w:asciiTheme="minorEastAsia" w:hAnsiTheme="minorEastAsia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</w:tblGrid>
      <w:tr w:rsidR="00D82D57" w:rsidRPr="00D82D57" w14:paraId="6D146C86" w14:textId="77777777" w:rsidTr="00D82D57">
        <w:tc>
          <w:tcPr>
            <w:tcW w:w="5164" w:type="dxa"/>
            <w:tcBorders>
              <w:top w:val="single" w:sz="4" w:space="0" w:color="auto"/>
            </w:tcBorders>
          </w:tcPr>
          <w:p w14:paraId="601C3259" w14:textId="378989FF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新細明體" w:hint="eastAsia"/>
              </w:rPr>
              <w:t>公司</w:t>
            </w:r>
            <w:r w:rsidRPr="00D82D57">
              <w:rPr>
                <w:rFonts w:asciiTheme="minorEastAsia" w:hAnsiTheme="minorEastAsia" w:cs="Times New Roman"/>
              </w:rPr>
              <w:t>授權簽署</w:t>
            </w:r>
            <w:r w:rsidR="001C5851">
              <w:rPr>
                <w:rFonts w:asciiTheme="minorEastAsia" w:hAnsiTheme="minorEastAsia" w:cs="Times New Roman" w:hint="eastAsia"/>
              </w:rPr>
              <w:t>及公司印章</w:t>
            </w:r>
          </w:p>
        </w:tc>
      </w:tr>
      <w:tr w:rsidR="00D82D57" w:rsidRPr="00D82D57" w14:paraId="6C1266CE" w14:textId="77777777" w:rsidTr="001C5851">
        <w:tc>
          <w:tcPr>
            <w:tcW w:w="5164" w:type="dxa"/>
            <w:tcBorders>
              <w:bottom w:val="single" w:sz="4" w:space="0" w:color="auto"/>
            </w:tcBorders>
          </w:tcPr>
          <w:p w14:paraId="0EF76278" w14:textId="77777777" w:rsid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  <w:p w14:paraId="2BA8214E" w14:textId="725A5838" w:rsidR="001C5851" w:rsidRPr="00D82D57" w:rsidRDefault="001C5851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</w:tc>
      </w:tr>
      <w:tr w:rsidR="00D82D57" w:rsidRPr="00D82D57" w14:paraId="0BF2F226" w14:textId="77777777" w:rsidTr="001C5851">
        <w:tc>
          <w:tcPr>
            <w:tcW w:w="5164" w:type="dxa"/>
            <w:tcBorders>
              <w:top w:val="single" w:sz="4" w:space="0" w:color="auto"/>
            </w:tcBorders>
          </w:tcPr>
          <w:p w14:paraId="19903AAE" w14:textId="57D14CF5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 w:hint="eastAsia"/>
              </w:rPr>
              <w:t>公司名稱</w:t>
            </w:r>
          </w:p>
        </w:tc>
      </w:tr>
      <w:tr w:rsidR="00D82D57" w:rsidRPr="00D82D57" w14:paraId="10FA4884" w14:textId="77777777" w:rsidTr="001C5851">
        <w:tc>
          <w:tcPr>
            <w:tcW w:w="5164" w:type="dxa"/>
            <w:tcBorders>
              <w:bottom w:val="single" w:sz="4" w:space="0" w:color="auto"/>
            </w:tcBorders>
          </w:tcPr>
          <w:p w14:paraId="1E32297A" w14:textId="77777777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  <w:p w14:paraId="2F34A066" w14:textId="6CBCB329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</w:tc>
      </w:tr>
      <w:tr w:rsidR="00D82D57" w:rsidRPr="00D82D57" w14:paraId="434ADDC2" w14:textId="77777777" w:rsidTr="001C5851">
        <w:tc>
          <w:tcPr>
            <w:tcW w:w="5164" w:type="dxa"/>
            <w:tcBorders>
              <w:top w:val="single" w:sz="4" w:space="0" w:color="auto"/>
            </w:tcBorders>
          </w:tcPr>
          <w:p w14:paraId="528D2793" w14:textId="13824100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授權簽署人姓名</w:t>
            </w:r>
          </w:p>
        </w:tc>
      </w:tr>
      <w:tr w:rsidR="00D82D57" w:rsidRPr="00D82D57" w14:paraId="30C7A8FE" w14:textId="77777777" w:rsidTr="001C5851">
        <w:tc>
          <w:tcPr>
            <w:tcW w:w="5164" w:type="dxa"/>
            <w:tcBorders>
              <w:bottom w:val="single" w:sz="4" w:space="0" w:color="auto"/>
            </w:tcBorders>
          </w:tcPr>
          <w:p w14:paraId="1633FE6D" w14:textId="77777777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  <w:p w14:paraId="65CE2754" w14:textId="76AAEC31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</w:tc>
      </w:tr>
      <w:tr w:rsidR="00D82D57" w:rsidRPr="00D82D57" w14:paraId="617B1272" w14:textId="77777777" w:rsidTr="001C5851">
        <w:tc>
          <w:tcPr>
            <w:tcW w:w="5164" w:type="dxa"/>
            <w:tcBorders>
              <w:top w:val="single" w:sz="4" w:space="0" w:color="auto"/>
            </w:tcBorders>
          </w:tcPr>
          <w:p w14:paraId="2A2A2642" w14:textId="0704695B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新細明體" w:hint="eastAsia"/>
              </w:rPr>
              <w:t>職位</w:t>
            </w:r>
          </w:p>
        </w:tc>
      </w:tr>
      <w:tr w:rsidR="00D82D57" w:rsidRPr="00D82D57" w14:paraId="3611971D" w14:textId="77777777" w:rsidTr="001C5851">
        <w:tc>
          <w:tcPr>
            <w:tcW w:w="5164" w:type="dxa"/>
            <w:tcBorders>
              <w:bottom w:val="single" w:sz="4" w:space="0" w:color="auto"/>
            </w:tcBorders>
          </w:tcPr>
          <w:p w14:paraId="51D19733" w14:textId="77777777" w:rsid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新細明體"/>
              </w:rPr>
            </w:pPr>
          </w:p>
          <w:p w14:paraId="1A07BE05" w14:textId="6CBE0BA5" w:rsidR="001C5851" w:rsidRPr="00D82D57" w:rsidRDefault="001C5851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新細明體"/>
              </w:rPr>
            </w:pPr>
          </w:p>
        </w:tc>
      </w:tr>
      <w:tr w:rsidR="00D82D57" w:rsidRPr="00D82D57" w14:paraId="36FD41E3" w14:textId="77777777" w:rsidTr="001C5851">
        <w:tc>
          <w:tcPr>
            <w:tcW w:w="5164" w:type="dxa"/>
            <w:tcBorders>
              <w:top w:val="single" w:sz="4" w:space="0" w:color="auto"/>
            </w:tcBorders>
          </w:tcPr>
          <w:p w14:paraId="4FE9F974" w14:textId="4F4A7F0E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新細明體"/>
              </w:rPr>
            </w:pPr>
            <w:r w:rsidRPr="00D82D57">
              <w:rPr>
                <w:rFonts w:asciiTheme="minorEastAsia" w:hAnsiTheme="minorEastAsia" w:cs="新細明體" w:hint="eastAsia"/>
              </w:rPr>
              <w:t>日期</w:t>
            </w:r>
          </w:p>
        </w:tc>
      </w:tr>
      <w:tr w:rsidR="00D82D57" w:rsidRPr="00D82D57" w14:paraId="28BCE2C5" w14:textId="77777777" w:rsidTr="00D82D57">
        <w:tc>
          <w:tcPr>
            <w:tcW w:w="5164" w:type="dxa"/>
          </w:tcPr>
          <w:p w14:paraId="1786C83F" w14:textId="77777777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新細明體"/>
              </w:rPr>
            </w:pPr>
          </w:p>
        </w:tc>
      </w:tr>
    </w:tbl>
    <w:p w14:paraId="39C51C6F" w14:textId="1AB13C33" w:rsidR="00D82D57" w:rsidRPr="00D82D57" w:rsidRDefault="00D82D57" w:rsidP="00D82D57">
      <w:pPr>
        <w:pStyle w:val="a4"/>
        <w:tabs>
          <w:tab w:val="left" w:pos="3045"/>
        </w:tabs>
        <w:spacing w:line="320" w:lineRule="exact"/>
        <w:ind w:leftChars="0" w:left="360"/>
        <w:rPr>
          <w:rFonts w:asciiTheme="minorEastAsia" w:hAnsiTheme="minorEastAsia" w:cs="Times New Roman"/>
        </w:rPr>
      </w:pPr>
    </w:p>
    <w:sectPr w:rsidR="00D82D57" w:rsidRPr="00D82D57" w:rsidSect="001C5851">
      <w:headerReference w:type="default" r:id="rId10"/>
      <w:footerReference w:type="default" r:id="rId11"/>
      <w:pgSz w:w="11906" w:h="16838"/>
      <w:pgMar w:top="720" w:right="720" w:bottom="720" w:left="720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9CDD" w14:textId="77777777" w:rsidR="007D48C1" w:rsidRDefault="007D48C1" w:rsidP="00173C47">
      <w:r>
        <w:separator/>
      </w:r>
    </w:p>
  </w:endnote>
  <w:endnote w:type="continuationSeparator" w:id="0">
    <w:p w14:paraId="731B082B" w14:textId="77777777" w:rsidR="007D48C1" w:rsidRDefault="007D48C1" w:rsidP="0017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39EBD57" w14:paraId="24EAADC8" w14:textId="77777777" w:rsidTr="539EBD57">
      <w:tc>
        <w:tcPr>
          <w:tcW w:w="3485" w:type="dxa"/>
        </w:tcPr>
        <w:p w14:paraId="45A115B3" w14:textId="7AFCCD37" w:rsidR="539EBD57" w:rsidRDefault="539EBD57" w:rsidP="539EBD57">
          <w:pPr>
            <w:pStyle w:val="a5"/>
            <w:ind w:left="-115"/>
          </w:pPr>
        </w:p>
      </w:tc>
      <w:tc>
        <w:tcPr>
          <w:tcW w:w="3485" w:type="dxa"/>
        </w:tcPr>
        <w:p w14:paraId="3EB74F86" w14:textId="7752FF9D" w:rsidR="539EBD57" w:rsidRDefault="539EBD57" w:rsidP="539EBD57">
          <w:pPr>
            <w:pStyle w:val="a5"/>
            <w:jc w:val="center"/>
          </w:pPr>
        </w:p>
      </w:tc>
      <w:tc>
        <w:tcPr>
          <w:tcW w:w="3485" w:type="dxa"/>
        </w:tcPr>
        <w:p w14:paraId="0AC6BAFF" w14:textId="4DA4908C" w:rsidR="539EBD57" w:rsidRDefault="539EBD57" w:rsidP="539EBD57">
          <w:pPr>
            <w:pStyle w:val="a5"/>
            <w:ind w:right="-115"/>
            <w:jc w:val="right"/>
          </w:pPr>
        </w:p>
      </w:tc>
    </w:tr>
  </w:tbl>
  <w:p w14:paraId="3A57AB99" w14:textId="39E6B472" w:rsidR="539EBD57" w:rsidRDefault="539EBD57" w:rsidP="539EBD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0FDC" w14:textId="77777777" w:rsidR="007D48C1" w:rsidRDefault="007D48C1" w:rsidP="00173C47">
      <w:r>
        <w:separator/>
      </w:r>
    </w:p>
  </w:footnote>
  <w:footnote w:type="continuationSeparator" w:id="0">
    <w:p w14:paraId="0832092D" w14:textId="77777777" w:rsidR="007D48C1" w:rsidRDefault="007D48C1" w:rsidP="0017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39EBD57" w14:paraId="77D5D386" w14:textId="77777777" w:rsidTr="539EBD57">
      <w:tc>
        <w:tcPr>
          <w:tcW w:w="3485" w:type="dxa"/>
        </w:tcPr>
        <w:p w14:paraId="164A031B" w14:textId="40D37F43" w:rsidR="539EBD57" w:rsidRDefault="539EBD57" w:rsidP="539EBD57">
          <w:pPr>
            <w:pStyle w:val="a5"/>
            <w:ind w:left="-115"/>
          </w:pPr>
        </w:p>
      </w:tc>
      <w:tc>
        <w:tcPr>
          <w:tcW w:w="3485" w:type="dxa"/>
        </w:tcPr>
        <w:p w14:paraId="6B5C1EBE" w14:textId="141B4B18" w:rsidR="539EBD57" w:rsidRDefault="539EBD57" w:rsidP="539EBD57">
          <w:pPr>
            <w:pStyle w:val="a5"/>
            <w:jc w:val="center"/>
          </w:pPr>
        </w:p>
      </w:tc>
      <w:tc>
        <w:tcPr>
          <w:tcW w:w="3485" w:type="dxa"/>
        </w:tcPr>
        <w:p w14:paraId="046EF2EF" w14:textId="0975A3D5" w:rsidR="539EBD57" w:rsidRDefault="539EBD57" w:rsidP="539EBD57">
          <w:pPr>
            <w:pStyle w:val="a5"/>
            <w:ind w:right="-115"/>
            <w:jc w:val="right"/>
          </w:pPr>
        </w:p>
      </w:tc>
    </w:tr>
  </w:tbl>
  <w:p w14:paraId="7D359B96" w14:textId="7FCCCF7B" w:rsidR="539EBD57" w:rsidRDefault="539EBD57" w:rsidP="539EBD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7E1"/>
    <w:multiLevelType w:val="hybridMultilevel"/>
    <w:tmpl w:val="0B7C0C6C"/>
    <w:lvl w:ilvl="0" w:tplc="07627E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9A115D"/>
    <w:multiLevelType w:val="hybridMultilevel"/>
    <w:tmpl w:val="B26447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1C3410"/>
    <w:multiLevelType w:val="hybridMultilevel"/>
    <w:tmpl w:val="8A8CC43C"/>
    <w:lvl w:ilvl="0" w:tplc="FD006C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835C21"/>
    <w:multiLevelType w:val="hybridMultilevel"/>
    <w:tmpl w:val="584E27CE"/>
    <w:lvl w:ilvl="0" w:tplc="58007130">
      <w:start w:val="1"/>
      <w:numFmt w:val="lowerLetter"/>
      <w:lvlText w:val="%1)"/>
      <w:lvlJc w:val="left"/>
      <w:pPr>
        <w:ind w:left="720" w:hanging="360"/>
      </w:pPr>
    </w:lvl>
    <w:lvl w:ilvl="1" w:tplc="B0FEA9EA">
      <w:start w:val="1"/>
      <w:numFmt w:val="lowerLetter"/>
      <w:lvlText w:val="%2."/>
      <w:lvlJc w:val="left"/>
      <w:pPr>
        <w:ind w:left="1440" w:hanging="360"/>
      </w:pPr>
    </w:lvl>
    <w:lvl w:ilvl="2" w:tplc="E68E8C70">
      <w:start w:val="1"/>
      <w:numFmt w:val="lowerRoman"/>
      <w:lvlText w:val="%3."/>
      <w:lvlJc w:val="right"/>
      <w:pPr>
        <w:ind w:left="2160" w:hanging="180"/>
      </w:pPr>
    </w:lvl>
    <w:lvl w:ilvl="3" w:tplc="17D24004">
      <w:start w:val="1"/>
      <w:numFmt w:val="decimal"/>
      <w:lvlText w:val="%4."/>
      <w:lvlJc w:val="left"/>
      <w:pPr>
        <w:ind w:left="2880" w:hanging="360"/>
      </w:pPr>
    </w:lvl>
    <w:lvl w:ilvl="4" w:tplc="55422240">
      <w:start w:val="1"/>
      <w:numFmt w:val="lowerLetter"/>
      <w:lvlText w:val="%5."/>
      <w:lvlJc w:val="left"/>
      <w:pPr>
        <w:ind w:left="3600" w:hanging="360"/>
      </w:pPr>
    </w:lvl>
    <w:lvl w:ilvl="5" w:tplc="32F8B724">
      <w:start w:val="1"/>
      <w:numFmt w:val="lowerRoman"/>
      <w:lvlText w:val="%6."/>
      <w:lvlJc w:val="right"/>
      <w:pPr>
        <w:ind w:left="4320" w:hanging="180"/>
      </w:pPr>
    </w:lvl>
    <w:lvl w:ilvl="6" w:tplc="8CD443E0">
      <w:start w:val="1"/>
      <w:numFmt w:val="decimal"/>
      <w:lvlText w:val="%7."/>
      <w:lvlJc w:val="left"/>
      <w:pPr>
        <w:ind w:left="5040" w:hanging="360"/>
      </w:pPr>
    </w:lvl>
    <w:lvl w:ilvl="7" w:tplc="562071FC">
      <w:start w:val="1"/>
      <w:numFmt w:val="lowerLetter"/>
      <w:lvlText w:val="%8."/>
      <w:lvlJc w:val="left"/>
      <w:pPr>
        <w:ind w:left="5760" w:hanging="360"/>
      </w:pPr>
    </w:lvl>
    <w:lvl w:ilvl="8" w:tplc="640EE1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5319B"/>
    <w:multiLevelType w:val="hybridMultilevel"/>
    <w:tmpl w:val="9AA4F516"/>
    <w:lvl w:ilvl="0" w:tplc="A82042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F018B3"/>
    <w:multiLevelType w:val="hybridMultilevel"/>
    <w:tmpl w:val="7E6A3A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AC691B"/>
    <w:multiLevelType w:val="hybridMultilevel"/>
    <w:tmpl w:val="091824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AB0825"/>
    <w:multiLevelType w:val="hybridMultilevel"/>
    <w:tmpl w:val="7E26F09E"/>
    <w:lvl w:ilvl="0" w:tplc="41D04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2F0EC5"/>
    <w:multiLevelType w:val="hybridMultilevel"/>
    <w:tmpl w:val="82DEF794"/>
    <w:lvl w:ilvl="0" w:tplc="84C63856">
      <w:start w:val="1"/>
      <w:numFmt w:val="lowerLetter"/>
      <w:lvlText w:val="%1)"/>
      <w:lvlJc w:val="left"/>
      <w:pPr>
        <w:ind w:left="720" w:hanging="360"/>
      </w:pPr>
    </w:lvl>
    <w:lvl w:ilvl="1" w:tplc="AC523C1A">
      <w:start w:val="1"/>
      <w:numFmt w:val="lowerLetter"/>
      <w:lvlText w:val="%2."/>
      <w:lvlJc w:val="left"/>
      <w:pPr>
        <w:ind w:left="1440" w:hanging="360"/>
      </w:pPr>
    </w:lvl>
    <w:lvl w:ilvl="2" w:tplc="34A034B6">
      <w:start w:val="1"/>
      <w:numFmt w:val="lowerRoman"/>
      <w:lvlText w:val="%3."/>
      <w:lvlJc w:val="right"/>
      <w:pPr>
        <w:ind w:left="2160" w:hanging="180"/>
      </w:pPr>
    </w:lvl>
    <w:lvl w:ilvl="3" w:tplc="7A184E40">
      <w:start w:val="1"/>
      <w:numFmt w:val="decimal"/>
      <w:lvlText w:val="%4."/>
      <w:lvlJc w:val="left"/>
      <w:pPr>
        <w:ind w:left="2880" w:hanging="360"/>
      </w:pPr>
    </w:lvl>
    <w:lvl w:ilvl="4" w:tplc="6DB67734">
      <w:start w:val="1"/>
      <w:numFmt w:val="lowerLetter"/>
      <w:lvlText w:val="%5."/>
      <w:lvlJc w:val="left"/>
      <w:pPr>
        <w:ind w:left="3600" w:hanging="360"/>
      </w:pPr>
    </w:lvl>
    <w:lvl w:ilvl="5" w:tplc="897CEB26">
      <w:start w:val="1"/>
      <w:numFmt w:val="lowerRoman"/>
      <w:lvlText w:val="%6."/>
      <w:lvlJc w:val="right"/>
      <w:pPr>
        <w:ind w:left="4320" w:hanging="180"/>
      </w:pPr>
    </w:lvl>
    <w:lvl w:ilvl="6" w:tplc="D076F1A0">
      <w:start w:val="1"/>
      <w:numFmt w:val="decimal"/>
      <w:lvlText w:val="%7."/>
      <w:lvlJc w:val="left"/>
      <w:pPr>
        <w:ind w:left="5040" w:hanging="360"/>
      </w:pPr>
    </w:lvl>
    <w:lvl w:ilvl="7" w:tplc="239EB3AE">
      <w:start w:val="1"/>
      <w:numFmt w:val="lowerLetter"/>
      <w:lvlText w:val="%8."/>
      <w:lvlJc w:val="left"/>
      <w:pPr>
        <w:ind w:left="5760" w:hanging="360"/>
      </w:pPr>
    </w:lvl>
    <w:lvl w:ilvl="8" w:tplc="8BF23D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38"/>
    <w:rsid w:val="00006BFA"/>
    <w:rsid w:val="000366BF"/>
    <w:rsid w:val="00054791"/>
    <w:rsid w:val="00084103"/>
    <w:rsid w:val="000A5DED"/>
    <w:rsid w:val="000B0E4A"/>
    <w:rsid w:val="001145F5"/>
    <w:rsid w:val="00160E19"/>
    <w:rsid w:val="001674C0"/>
    <w:rsid w:val="00173C47"/>
    <w:rsid w:val="00196417"/>
    <w:rsid w:val="001C5851"/>
    <w:rsid w:val="00227DB4"/>
    <w:rsid w:val="0023170B"/>
    <w:rsid w:val="002672DC"/>
    <w:rsid w:val="00275055"/>
    <w:rsid w:val="002D0E80"/>
    <w:rsid w:val="0031031D"/>
    <w:rsid w:val="00315414"/>
    <w:rsid w:val="003720D4"/>
    <w:rsid w:val="003821D6"/>
    <w:rsid w:val="00396644"/>
    <w:rsid w:val="003B175C"/>
    <w:rsid w:val="003B1CE3"/>
    <w:rsid w:val="003D1306"/>
    <w:rsid w:val="003E6E7D"/>
    <w:rsid w:val="003F1454"/>
    <w:rsid w:val="00410DE2"/>
    <w:rsid w:val="0046309F"/>
    <w:rsid w:val="004844DE"/>
    <w:rsid w:val="0049242B"/>
    <w:rsid w:val="004E1746"/>
    <w:rsid w:val="0051640C"/>
    <w:rsid w:val="00533634"/>
    <w:rsid w:val="005871AF"/>
    <w:rsid w:val="005C0414"/>
    <w:rsid w:val="005D69D5"/>
    <w:rsid w:val="005E7190"/>
    <w:rsid w:val="00621249"/>
    <w:rsid w:val="00627646"/>
    <w:rsid w:val="00664660"/>
    <w:rsid w:val="006722EF"/>
    <w:rsid w:val="00696D1B"/>
    <w:rsid w:val="006C0FC0"/>
    <w:rsid w:val="006C1E85"/>
    <w:rsid w:val="006F09E5"/>
    <w:rsid w:val="006F0EE1"/>
    <w:rsid w:val="006F263A"/>
    <w:rsid w:val="00710759"/>
    <w:rsid w:val="00726108"/>
    <w:rsid w:val="007522FE"/>
    <w:rsid w:val="007711B9"/>
    <w:rsid w:val="007738EC"/>
    <w:rsid w:val="00785509"/>
    <w:rsid w:val="007A29A6"/>
    <w:rsid w:val="007B4FD1"/>
    <w:rsid w:val="007B6D2D"/>
    <w:rsid w:val="007D44C6"/>
    <w:rsid w:val="007D48C1"/>
    <w:rsid w:val="007D4B06"/>
    <w:rsid w:val="007E72C0"/>
    <w:rsid w:val="00810DC0"/>
    <w:rsid w:val="00810ED5"/>
    <w:rsid w:val="00841A5F"/>
    <w:rsid w:val="00841E21"/>
    <w:rsid w:val="00855461"/>
    <w:rsid w:val="00876C0D"/>
    <w:rsid w:val="008A71EE"/>
    <w:rsid w:val="008B40D4"/>
    <w:rsid w:val="008C6F20"/>
    <w:rsid w:val="00917BA0"/>
    <w:rsid w:val="00962338"/>
    <w:rsid w:val="009764B0"/>
    <w:rsid w:val="0098034E"/>
    <w:rsid w:val="00982F0F"/>
    <w:rsid w:val="009B5850"/>
    <w:rsid w:val="009E170F"/>
    <w:rsid w:val="009E60CC"/>
    <w:rsid w:val="009F7A57"/>
    <w:rsid w:val="00A0530B"/>
    <w:rsid w:val="00A72EF5"/>
    <w:rsid w:val="00AD571C"/>
    <w:rsid w:val="00AE5FCF"/>
    <w:rsid w:val="00B02A36"/>
    <w:rsid w:val="00B24FB5"/>
    <w:rsid w:val="00B35298"/>
    <w:rsid w:val="00B40D21"/>
    <w:rsid w:val="00B43A29"/>
    <w:rsid w:val="00B66249"/>
    <w:rsid w:val="00BA405B"/>
    <w:rsid w:val="00BB7951"/>
    <w:rsid w:val="00BC5274"/>
    <w:rsid w:val="00C043CC"/>
    <w:rsid w:val="00C079A2"/>
    <w:rsid w:val="00C1706A"/>
    <w:rsid w:val="00C507F0"/>
    <w:rsid w:val="00C85306"/>
    <w:rsid w:val="00CA48F5"/>
    <w:rsid w:val="00CA4C40"/>
    <w:rsid w:val="00D0469D"/>
    <w:rsid w:val="00D5245F"/>
    <w:rsid w:val="00D66A03"/>
    <w:rsid w:val="00D6713B"/>
    <w:rsid w:val="00D82D57"/>
    <w:rsid w:val="00D966B2"/>
    <w:rsid w:val="00DC1FE6"/>
    <w:rsid w:val="00DF1D8D"/>
    <w:rsid w:val="00E06E94"/>
    <w:rsid w:val="00E3394F"/>
    <w:rsid w:val="00E60B38"/>
    <w:rsid w:val="00E774D5"/>
    <w:rsid w:val="00E964E8"/>
    <w:rsid w:val="00EA3304"/>
    <w:rsid w:val="00ED07B4"/>
    <w:rsid w:val="00ED1DE3"/>
    <w:rsid w:val="00ED302F"/>
    <w:rsid w:val="00F02769"/>
    <w:rsid w:val="00F04B21"/>
    <w:rsid w:val="00F16290"/>
    <w:rsid w:val="00F60018"/>
    <w:rsid w:val="00F84F4B"/>
    <w:rsid w:val="00F90538"/>
    <w:rsid w:val="00FA47E9"/>
    <w:rsid w:val="00FC3051"/>
    <w:rsid w:val="00FC37C0"/>
    <w:rsid w:val="00FE7806"/>
    <w:rsid w:val="04960256"/>
    <w:rsid w:val="054EEFD4"/>
    <w:rsid w:val="070A6737"/>
    <w:rsid w:val="08A63798"/>
    <w:rsid w:val="0A4207F9"/>
    <w:rsid w:val="0A5DF3DF"/>
    <w:rsid w:val="0C3D0099"/>
    <w:rsid w:val="0F5DAB29"/>
    <w:rsid w:val="108C9B57"/>
    <w:rsid w:val="153AE1F8"/>
    <w:rsid w:val="1571779F"/>
    <w:rsid w:val="17A5B382"/>
    <w:rsid w:val="18C448E8"/>
    <w:rsid w:val="1A22A36A"/>
    <w:rsid w:val="1A3AF445"/>
    <w:rsid w:val="1A9F751B"/>
    <w:rsid w:val="1D729507"/>
    <w:rsid w:val="1DBE06CE"/>
    <w:rsid w:val="1FCBF9D5"/>
    <w:rsid w:val="20E39C0F"/>
    <w:rsid w:val="21D9D0C3"/>
    <w:rsid w:val="232F3493"/>
    <w:rsid w:val="291BBF57"/>
    <w:rsid w:val="2BFCB335"/>
    <w:rsid w:val="3068DF89"/>
    <w:rsid w:val="32DCC643"/>
    <w:rsid w:val="32F971EE"/>
    <w:rsid w:val="3332AE42"/>
    <w:rsid w:val="335BE98E"/>
    <w:rsid w:val="336954D4"/>
    <w:rsid w:val="3C717169"/>
    <w:rsid w:val="3D66DE72"/>
    <w:rsid w:val="3E8A88C8"/>
    <w:rsid w:val="40265929"/>
    <w:rsid w:val="44304331"/>
    <w:rsid w:val="4444F888"/>
    <w:rsid w:val="44D3A299"/>
    <w:rsid w:val="453D5F4B"/>
    <w:rsid w:val="47689301"/>
    <w:rsid w:val="48CE0A98"/>
    <w:rsid w:val="48D5F0AA"/>
    <w:rsid w:val="4CA7DC2F"/>
    <w:rsid w:val="4E2A2F1F"/>
    <w:rsid w:val="4E59D5B9"/>
    <w:rsid w:val="4F1F016F"/>
    <w:rsid w:val="5064E248"/>
    <w:rsid w:val="519F97A3"/>
    <w:rsid w:val="539EBD57"/>
    <w:rsid w:val="574CC118"/>
    <w:rsid w:val="598CD57F"/>
    <w:rsid w:val="5A18240B"/>
    <w:rsid w:val="5A7A06CD"/>
    <w:rsid w:val="5AEE2468"/>
    <w:rsid w:val="5BFAC800"/>
    <w:rsid w:val="5C2B3081"/>
    <w:rsid w:val="5DA0FC62"/>
    <w:rsid w:val="5EA90498"/>
    <w:rsid w:val="5EDF0E35"/>
    <w:rsid w:val="5F8CC48E"/>
    <w:rsid w:val="60DD8A3A"/>
    <w:rsid w:val="616EFEED"/>
    <w:rsid w:val="62CEF4F8"/>
    <w:rsid w:val="631AD704"/>
    <w:rsid w:val="669DE378"/>
    <w:rsid w:val="672EB64B"/>
    <w:rsid w:val="67EF9AAA"/>
    <w:rsid w:val="6C86D501"/>
    <w:rsid w:val="6DE971ED"/>
    <w:rsid w:val="720A4118"/>
    <w:rsid w:val="720D5638"/>
    <w:rsid w:val="7310CBFE"/>
    <w:rsid w:val="7FC7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8B6E"/>
  <w15:chartTrackingRefBased/>
  <w15:docId w15:val="{91F0AC0F-02B4-4C48-84CB-6635518C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4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3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C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C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1ae61-a03f-43a9-ae50-200b590cef73">
      <Terms xmlns="http://schemas.microsoft.com/office/infopath/2007/PartnerControls"/>
    </lcf76f155ced4ddcb4097134ff3c332f>
    <TaxCatchAll xmlns="545f1b94-0819-4bd0-91ec-95c01ac381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D6551389F84A946A96D704B2326BDC8" ma:contentTypeVersion="9" ma:contentTypeDescription="建立新的文件。" ma:contentTypeScope="" ma:versionID="26257353697c16055dd3f2b805ebff15">
  <xsd:schema xmlns:xsd="http://www.w3.org/2001/XMLSchema" xmlns:xs="http://www.w3.org/2001/XMLSchema" xmlns:p="http://schemas.microsoft.com/office/2006/metadata/properties" xmlns:ns2="2731ae61-a03f-43a9-ae50-200b590cef73" xmlns:ns3="545f1b94-0819-4bd0-91ec-95c01ac381d3" targetNamespace="http://schemas.microsoft.com/office/2006/metadata/properties" ma:root="true" ma:fieldsID="e548aeb214291c0a09e5ac21b4b5cefe" ns2:_="" ns3:_="">
    <xsd:import namespace="2731ae61-a03f-43a9-ae50-200b590cef73"/>
    <xsd:import namespace="545f1b94-0819-4bd0-91ec-95c01ac38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ae61-a03f-43a9-ae50-200b590ce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影像標籤" ma:readOnly="false" ma:fieldId="{5cf76f15-5ced-4ddc-b409-7134ff3c332f}" ma:taxonomyMulti="true" ma:sspId="740d7e2c-cb19-47b9-9f86-089829907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1b94-0819-4bd0-91ec-95c01ac38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710283-07eb-4810-a6e7-1dc50a8df279}" ma:internalName="TaxCatchAll" ma:showField="CatchAllData" ma:web="545f1b94-0819-4bd0-91ec-95c01ac38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39121-51F5-459C-8736-F3876E88DEFC}">
  <ds:schemaRefs>
    <ds:schemaRef ds:uri="http://schemas.microsoft.com/office/2006/metadata/properties"/>
    <ds:schemaRef ds:uri="http://schemas.microsoft.com/office/infopath/2007/PartnerControls"/>
    <ds:schemaRef ds:uri="2731ae61-a03f-43a9-ae50-200b590cef73"/>
    <ds:schemaRef ds:uri="545f1b94-0819-4bd0-91ec-95c01ac381d3"/>
  </ds:schemaRefs>
</ds:datastoreItem>
</file>

<file path=customXml/itemProps2.xml><?xml version="1.0" encoding="utf-8"?>
<ds:datastoreItem xmlns:ds="http://schemas.openxmlformats.org/officeDocument/2006/customXml" ds:itemID="{FC840E60-0D7F-402C-ADF1-CE27F938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1ae61-a03f-43a9-ae50-200b590cef73"/>
    <ds:schemaRef ds:uri="545f1b94-0819-4bd0-91ec-95c01ac38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C2F2D-22AF-405A-83B8-135A318D9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Lun Fung</dc:creator>
  <cp:keywords/>
  <dc:description/>
  <cp:lastModifiedBy>Brian KWOK Hiu Fung</cp:lastModifiedBy>
  <cp:revision>46</cp:revision>
  <cp:lastPrinted>2022-05-11T04:11:00Z</cp:lastPrinted>
  <dcterms:created xsi:type="dcterms:W3CDTF">2022-07-08T01:38:00Z</dcterms:created>
  <dcterms:modified xsi:type="dcterms:W3CDTF">2023-06-15T02:52:00Z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0x0101009D6551389F84A946A96D704B2326BDC8</vt:lpwstr>
  </property>
  <property fmtid="{D5CDD505-2E9C-101B-9397-08002B2CF9AE}" pid="3" name="MediaServiceImageTags">
    <vt:lpwstr/>
  </property>
  <property fmtid="{D5CDD505-2E9C-101B-9397-08002B2CF9AE}" pid="4" name="GrammarlyDocumentId">
    <vt:lpwstr>8668805f2c41b33d552970c96266e14f986988856c44acd93e98b68aea789b71</vt:lpwstr>
  </property>
</Properties>
</file>